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06E" w:rsidRPr="008D4A75" w:rsidRDefault="005F7088" w:rsidP="0032106E">
      <w:pPr>
        <w:jc w:val="center"/>
        <w:rPr>
          <w:b/>
        </w:rPr>
      </w:pPr>
      <w:bookmarkStart w:id="0" w:name="_GoBack"/>
      <w:bookmarkEnd w:id="0"/>
      <w:r w:rsidRPr="008D4A75">
        <w:rPr>
          <w:b/>
        </w:rPr>
        <w:t xml:space="preserve">MEMBER </w:t>
      </w:r>
      <w:r w:rsidR="0032106E" w:rsidRPr="008D4A75">
        <w:rPr>
          <w:b/>
        </w:rPr>
        <w:t>MANAGEMENT</w:t>
      </w:r>
    </w:p>
    <w:p w:rsidR="00787197" w:rsidRPr="0032106E" w:rsidRDefault="005F7088" w:rsidP="00EC50D6">
      <w:pPr>
        <w:pBdr>
          <w:bottom w:val="single" w:sz="4" w:space="1" w:color="auto"/>
        </w:pBdr>
        <w:spacing w:before="60" w:after="60" w:line="240" w:lineRule="auto"/>
        <w:rPr>
          <w:b/>
        </w:rPr>
      </w:pPr>
      <w:r>
        <w:rPr>
          <w:b/>
        </w:rPr>
        <w:t>Teleservice</w:t>
      </w:r>
    </w:p>
    <w:p w:rsidR="00F93E2C" w:rsidRPr="0032106E" w:rsidRDefault="00787197" w:rsidP="00EC50D6">
      <w:pPr>
        <w:spacing w:before="60" w:after="0" w:line="240" w:lineRule="auto"/>
        <w:rPr>
          <w:b/>
        </w:rPr>
      </w:pPr>
      <w:r w:rsidRPr="0032106E">
        <w:rPr>
          <w:b/>
        </w:rPr>
        <w:t>Policy</w:t>
      </w:r>
    </w:p>
    <w:p w:rsidR="008D4A75" w:rsidRDefault="008D4A75" w:rsidP="00EC50D6">
      <w:pPr>
        <w:pStyle w:val="Body"/>
        <w:spacing w:before="60" w:after="60"/>
        <w:rPr>
          <w:rFonts w:ascii="Calibri" w:eastAsia="Calibri" w:hAnsi="Calibri" w:cs="Calibri"/>
        </w:rPr>
      </w:pPr>
      <w:r>
        <w:rPr>
          <w:rFonts w:ascii="Calibri" w:eastAsia="Calibri" w:hAnsi="Calibri" w:cs="Calibri"/>
        </w:rPr>
        <w:t xml:space="preserve">In light of the </w:t>
      </w:r>
      <w:r w:rsidR="009A65AB">
        <w:rPr>
          <w:rFonts w:ascii="Calibri" w:eastAsia="Calibri" w:hAnsi="Calibri" w:cs="Calibri"/>
        </w:rPr>
        <w:t xml:space="preserve">current state of operations due to the Coronavirus Disease (COVID-19), the XX AmeriCorps program is instituting a temporary teleservice policy to support continued service of our AmeriCorps members and continued support to our </w:t>
      </w:r>
      <w:proofErr w:type="gramStart"/>
      <w:r w:rsidR="009A65AB">
        <w:rPr>
          <w:rFonts w:ascii="Calibri" w:eastAsia="Calibri" w:hAnsi="Calibri" w:cs="Calibri"/>
        </w:rPr>
        <w:t>community(</w:t>
      </w:r>
      <w:proofErr w:type="spellStart"/>
      <w:proofErr w:type="gramEnd"/>
      <w:r w:rsidR="009A65AB">
        <w:rPr>
          <w:rFonts w:ascii="Calibri" w:eastAsia="Calibri" w:hAnsi="Calibri" w:cs="Calibri"/>
        </w:rPr>
        <w:t>ies</w:t>
      </w:r>
      <w:proofErr w:type="spellEnd"/>
      <w:r w:rsidR="009A65AB">
        <w:rPr>
          <w:rFonts w:ascii="Calibri" w:eastAsia="Calibri" w:hAnsi="Calibri" w:cs="Calibri"/>
        </w:rPr>
        <w:t xml:space="preserve">). Any teleservice that is approved whether its focus on service, training, and/or fundraising, must go through the below </w:t>
      </w:r>
      <w:r>
        <w:rPr>
          <w:rFonts w:ascii="Calibri" w:eastAsia="Calibri" w:hAnsi="Calibri" w:cs="Calibri"/>
        </w:rPr>
        <w:t xml:space="preserve">procedures </w:t>
      </w:r>
      <w:r w:rsidR="009A65AB">
        <w:rPr>
          <w:rFonts w:ascii="Calibri" w:eastAsia="Calibri" w:hAnsi="Calibri" w:cs="Calibri"/>
        </w:rPr>
        <w:t>and continue to support AmeriCorps’ Guiding Principles of: 1) Getting Things Done; 2) Strengthening Communities; and/or 3) Participant Development and Member Experience</w:t>
      </w:r>
      <w:r>
        <w:rPr>
          <w:rFonts w:ascii="Calibri" w:eastAsia="Calibri" w:hAnsi="Calibri" w:cs="Calibri"/>
        </w:rPr>
        <w:t>.  Additionally all approved teleservice activities must not be prohibited or unallowable member service, training and/or fundraising activities and must be in alignment with Federal rules and regulations.</w:t>
      </w:r>
    </w:p>
    <w:p w:rsidR="008D4A75" w:rsidRDefault="008D4A75" w:rsidP="00EC50D6">
      <w:pPr>
        <w:pStyle w:val="Body"/>
        <w:spacing w:before="60" w:after="60"/>
        <w:rPr>
          <w:rFonts w:ascii="Calibri" w:eastAsia="Calibri" w:hAnsi="Calibri" w:cs="Calibri"/>
        </w:rPr>
      </w:pPr>
    </w:p>
    <w:p w:rsidR="008D4A75" w:rsidRDefault="008D4A75" w:rsidP="00EC50D6">
      <w:pPr>
        <w:pStyle w:val="Body"/>
        <w:spacing w:before="60" w:after="60"/>
        <w:rPr>
          <w:rFonts w:ascii="Calibri" w:eastAsia="Calibri" w:hAnsi="Calibri" w:cs="Calibri"/>
        </w:rPr>
      </w:pPr>
      <w:r>
        <w:rPr>
          <w:rFonts w:ascii="Calibri" w:eastAsia="Calibri" w:hAnsi="Calibri" w:cs="Calibri"/>
        </w:rPr>
        <w:t>Prior to any AmeriCorps member receiving hours for teleservice, the XX AmeriCorps program must have written approval of this policy and procedure from the (State Commission or CNCS, as applicable).  Since this is currently a fluid situation, any significant change to this policy and procedure will have written approval prior to instituting those changes.  In accordance with all AmeriCorps rules, regulations and grant terms and conditions, AmeriCorps members participating in teleservice activities will have appropriate supervision consisting of XX which will allow for the verification of hours claimed by XX.</w:t>
      </w:r>
    </w:p>
    <w:p w:rsidR="008D4A75" w:rsidRDefault="008D4A75" w:rsidP="00EC50D6">
      <w:pPr>
        <w:pStyle w:val="Body"/>
        <w:spacing w:before="60" w:after="60"/>
        <w:rPr>
          <w:rFonts w:ascii="Calibri" w:eastAsia="Calibri" w:hAnsi="Calibri" w:cs="Calibri"/>
        </w:rPr>
      </w:pPr>
    </w:p>
    <w:p w:rsidR="009A65AB" w:rsidRDefault="008D4A75" w:rsidP="00EC50D6">
      <w:pPr>
        <w:pStyle w:val="Body"/>
        <w:spacing w:before="60" w:after="60"/>
        <w:rPr>
          <w:rFonts w:ascii="Calibri" w:eastAsia="Calibri" w:hAnsi="Calibri" w:cs="Calibri"/>
        </w:rPr>
      </w:pPr>
      <w:r>
        <w:rPr>
          <w:rFonts w:ascii="Calibri" w:eastAsia="Calibri" w:hAnsi="Calibri" w:cs="Calibri"/>
        </w:rPr>
        <w:t xml:space="preserve">All teleservice activities will follow the below procedures to ensure verifiability and accuracy of the submitted member hours. </w:t>
      </w:r>
    </w:p>
    <w:p w:rsidR="008D4A75" w:rsidRDefault="008D4A75" w:rsidP="00EC50D6">
      <w:pPr>
        <w:pStyle w:val="Body"/>
        <w:spacing w:before="60" w:after="60"/>
        <w:rPr>
          <w:rFonts w:ascii="Calibri" w:eastAsia="Calibri" w:hAnsi="Calibri" w:cs="Calibri"/>
        </w:rPr>
      </w:pPr>
    </w:p>
    <w:p w:rsidR="00787197" w:rsidRPr="0032106E" w:rsidRDefault="00787197" w:rsidP="00EC50D6">
      <w:pPr>
        <w:spacing w:before="60" w:after="60" w:line="240" w:lineRule="auto"/>
        <w:rPr>
          <w:b/>
        </w:rPr>
      </w:pPr>
      <w:r w:rsidRPr="0032106E">
        <w:rPr>
          <w:b/>
        </w:rPr>
        <w:t>Procedures</w:t>
      </w:r>
    </w:p>
    <w:tbl>
      <w:tblPr>
        <w:tblStyle w:val="TableGrid"/>
        <w:tblW w:w="10825" w:type="dxa"/>
        <w:tblLook w:val="04A0" w:firstRow="1" w:lastRow="0" w:firstColumn="1" w:lastColumn="0" w:noHBand="0" w:noVBand="1"/>
      </w:tblPr>
      <w:tblGrid>
        <w:gridCol w:w="626"/>
        <w:gridCol w:w="3600"/>
        <w:gridCol w:w="1440"/>
        <w:gridCol w:w="1440"/>
        <w:gridCol w:w="1559"/>
        <w:gridCol w:w="2160"/>
      </w:tblGrid>
      <w:tr w:rsidR="00787197" w:rsidRPr="0032106E" w:rsidTr="00670F81">
        <w:tc>
          <w:tcPr>
            <w:tcW w:w="626" w:type="dxa"/>
            <w:vAlign w:val="center"/>
          </w:tcPr>
          <w:p w:rsidR="00787197" w:rsidRPr="0032106E" w:rsidRDefault="0032106E" w:rsidP="00EC50D6">
            <w:pPr>
              <w:spacing w:before="60" w:after="60"/>
              <w:jc w:val="center"/>
              <w:rPr>
                <w:b/>
              </w:rPr>
            </w:pPr>
            <w:r w:rsidRPr="0032106E">
              <w:rPr>
                <w:b/>
              </w:rPr>
              <w:t>Step</w:t>
            </w:r>
          </w:p>
        </w:tc>
        <w:tc>
          <w:tcPr>
            <w:tcW w:w="3600" w:type="dxa"/>
          </w:tcPr>
          <w:p w:rsidR="00787197" w:rsidRPr="0032106E" w:rsidRDefault="0032106E" w:rsidP="00EC50D6">
            <w:pPr>
              <w:spacing w:before="60" w:after="60"/>
              <w:rPr>
                <w:b/>
              </w:rPr>
            </w:pPr>
            <w:r w:rsidRPr="0032106E">
              <w:rPr>
                <w:b/>
              </w:rPr>
              <w:t>Details</w:t>
            </w:r>
          </w:p>
        </w:tc>
        <w:tc>
          <w:tcPr>
            <w:tcW w:w="1440" w:type="dxa"/>
          </w:tcPr>
          <w:p w:rsidR="00787197" w:rsidRPr="0032106E" w:rsidRDefault="0032106E" w:rsidP="00EC50D6">
            <w:pPr>
              <w:spacing w:before="60" w:after="60"/>
              <w:rPr>
                <w:b/>
              </w:rPr>
            </w:pPr>
            <w:r w:rsidRPr="0032106E">
              <w:rPr>
                <w:b/>
              </w:rPr>
              <w:t>When</w:t>
            </w:r>
          </w:p>
        </w:tc>
        <w:tc>
          <w:tcPr>
            <w:tcW w:w="1440" w:type="dxa"/>
          </w:tcPr>
          <w:p w:rsidR="00787197" w:rsidRPr="0032106E" w:rsidRDefault="0032106E" w:rsidP="00EC50D6">
            <w:pPr>
              <w:spacing w:before="60" w:after="60"/>
              <w:rPr>
                <w:b/>
              </w:rPr>
            </w:pPr>
            <w:r w:rsidRPr="0032106E">
              <w:rPr>
                <w:b/>
              </w:rPr>
              <w:t>By Whom</w:t>
            </w:r>
          </w:p>
        </w:tc>
        <w:tc>
          <w:tcPr>
            <w:tcW w:w="1559" w:type="dxa"/>
          </w:tcPr>
          <w:p w:rsidR="00787197" w:rsidRPr="0032106E" w:rsidRDefault="0032106E" w:rsidP="00EC50D6">
            <w:pPr>
              <w:spacing w:before="60" w:after="60"/>
              <w:rPr>
                <w:b/>
              </w:rPr>
            </w:pPr>
            <w:r w:rsidRPr="0032106E">
              <w:rPr>
                <w:b/>
              </w:rPr>
              <w:t>Materials</w:t>
            </w:r>
          </w:p>
        </w:tc>
        <w:tc>
          <w:tcPr>
            <w:tcW w:w="2160" w:type="dxa"/>
          </w:tcPr>
          <w:p w:rsidR="00787197" w:rsidRPr="0032106E" w:rsidRDefault="0032106E" w:rsidP="00EC50D6">
            <w:pPr>
              <w:spacing w:before="60" w:after="60"/>
              <w:rPr>
                <w:b/>
              </w:rPr>
            </w:pPr>
            <w:r w:rsidRPr="0032106E">
              <w:rPr>
                <w:b/>
              </w:rPr>
              <w:t>Notes</w:t>
            </w:r>
          </w:p>
        </w:tc>
      </w:tr>
      <w:tr w:rsidR="00787197" w:rsidTr="00670F81">
        <w:tc>
          <w:tcPr>
            <w:tcW w:w="626" w:type="dxa"/>
            <w:vAlign w:val="center"/>
          </w:tcPr>
          <w:p w:rsidR="00787197" w:rsidRDefault="0032106E" w:rsidP="00EC50D6">
            <w:pPr>
              <w:spacing w:before="60" w:after="60"/>
              <w:jc w:val="center"/>
            </w:pPr>
            <w:r>
              <w:t>1</w:t>
            </w:r>
          </w:p>
        </w:tc>
        <w:tc>
          <w:tcPr>
            <w:tcW w:w="3600" w:type="dxa"/>
          </w:tcPr>
          <w:p w:rsidR="00787197" w:rsidRDefault="00787197" w:rsidP="00EC50D6">
            <w:pPr>
              <w:spacing w:before="60" w:after="60"/>
            </w:pPr>
          </w:p>
        </w:tc>
        <w:tc>
          <w:tcPr>
            <w:tcW w:w="1440" w:type="dxa"/>
          </w:tcPr>
          <w:p w:rsidR="00787197" w:rsidRDefault="00787197" w:rsidP="00EC50D6">
            <w:pPr>
              <w:spacing w:before="60" w:after="60"/>
            </w:pPr>
          </w:p>
        </w:tc>
        <w:tc>
          <w:tcPr>
            <w:tcW w:w="1440" w:type="dxa"/>
          </w:tcPr>
          <w:p w:rsidR="00787197" w:rsidRDefault="00787197" w:rsidP="00EC50D6">
            <w:pPr>
              <w:spacing w:before="60" w:after="60"/>
            </w:pPr>
          </w:p>
        </w:tc>
        <w:tc>
          <w:tcPr>
            <w:tcW w:w="1559" w:type="dxa"/>
          </w:tcPr>
          <w:p w:rsidR="00787197" w:rsidRDefault="00787197" w:rsidP="00EC50D6">
            <w:pPr>
              <w:spacing w:before="60" w:after="60"/>
            </w:pPr>
          </w:p>
        </w:tc>
        <w:tc>
          <w:tcPr>
            <w:tcW w:w="2160" w:type="dxa"/>
          </w:tcPr>
          <w:p w:rsidR="00787197" w:rsidRDefault="00787197" w:rsidP="00EC50D6">
            <w:pPr>
              <w:spacing w:before="60" w:after="60"/>
            </w:pPr>
          </w:p>
        </w:tc>
      </w:tr>
      <w:tr w:rsidR="00787197" w:rsidTr="00670F81">
        <w:tc>
          <w:tcPr>
            <w:tcW w:w="626" w:type="dxa"/>
            <w:vAlign w:val="center"/>
          </w:tcPr>
          <w:p w:rsidR="00787197" w:rsidRDefault="0032106E" w:rsidP="00EC50D6">
            <w:pPr>
              <w:spacing w:before="60" w:after="60"/>
              <w:jc w:val="center"/>
            </w:pPr>
            <w:r>
              <w:t>2</w:t>
            </w:r>
          </w:p>
        </w:tc>
        <w:tc>
          <w:tcPr>
            <w:tcW w:w="3600" w:type="dxa"/>
          </w:tcPr>
          <w:p w:rsidR="00787197" w:rsidRDefault="00787197" w:rsidP="00EC50D6">
            <w:pPr>
              <w:spacing w:before="60" w:after="60"/>
            </w:pPr>
          </w:p>
        </w:tc>
        <w:tc>
          <w:tcPr>
            <w:tcW w:w="1440" w:type="dxa"/>
          </w:tcPr>
          <w:p w:rsidR="00787197" w:rsidRDefault="00787197" w:rsidP="00EC50D6">
            <w:pPr>
              <w:spacing w:before="60" w:after="60"/>
            </w:pPr>
          </w:p>
        </w:tc>
        <w:tc>
          <w:tcPr>
            <w:tcW w:w="1440" w:type="dxa"/>
          </w:tcPr>
          <w:p w:rsidR="00787197" w:rsidRDefault="00787197" w:rsidP="00EC50D6">
            <w:pPr>
              <w:spacing w:before="60" w:after="60"/>
            </w:pPr>
          </w:p>
        </w:tc>
        <w:tc>
          <w:tcPr>
            <w:tcW w:w="1559" w:type="dxa"/>
          </w:tcPr>
          <w:p w:rsidR="00787197" w:rsidRDefault="00787197" w:rsidP="00EC50D6">
            <w:pPr>
              <w:spacing w:before="60" w:after="60"/>
            </w:pPr>
          </w:p>
        </w:tc>
        <w:tc>
          <w:tcPr>
            <w:tcW w:w="2160" w:type="dxa"/>
          </w:tcPr>
          <w:p w:rsidR="00787197" w:rsidRDefault="00787197" w:rsidP="00EC50D6">
            <w:pPr>
              <w:spacing w:before="60" w:after="60"/>
            </w:pPr>
          </w:p>
        </w:tc>
      </w:tr>
      <w:tr w:rsidR="00787197" w:rsidTr="00670F81">
        <w:tc>
          <w:tcPr>
            <w:tcW w:w="626" w:type="dxa"/>
            <w:vAlign w:val="center"/>
          </w:tcPr>
          <w:p w:rsidR="00787197" w:rsidRDefault="0032106E" w:rsidP="00EC50D6">
            <w:pPr>
              <w:spacing w:before="60" w:after="60"/>
              <w:jc w:val="center"/>
            </w:pPr>
            <w:r>
              <w:t>3</w:t>
            </w:r>
          </w:p>
        </w:tc>
        <w:tc>
          <w:tcPr>
            <w:tcW w:w="3600" w:type="dxa"/>
          </w:tcPr>
          <w:p w:rsidR="00787197" w:rsidRDefault="00787197" w:rsidP="00EC50D6">
            <w:pPr>
              <w:spacing w:before="60" w:after="60"/>
            </w:pPr>
          </w:p>
        </w:tc>
        <w:tc>
          <w:tcPr>
            <w:tcW w:w="1440" w:type="dxa"/>
          </w:tcPr>
          <w:p w:rsidR="00787197" w:rsidRDefault="00787197" w:rsidP="00EC50D6">
            <w:pPr>
              <w:spacing w:before="60" w:after="60"/>
            </w:pPr>
          </w:p>
        </w:tc>
        <w:tc>
          <w:tcPr>
            <w:tcW w:w="1440" w:type="dxa"/>
          </w:tcPr>
          <w:p w:rsidR="00787197" w:rsidRDefault="00787197" w:rsidP="00EC50D6">
            <w:pPr>
              <w:spacing w:before="60" w:after="60"/>
            </w:pPr>
          </w:p>
        </w:tc>
        <w:tc>
          <w:tcPr>
            <w:tcW w:w="1559" w:type="dxa"/>
          </w:tcPr>
          <w:p w:rsidR="00787197" w:rsidRDefault="00787197" w:rsidP="00EC50D6">
            <w:pPr>
              <w:spacing w:before="60" w:after="60"/>
            </w:pPr>
          </w:p>
        </w:tc>
        <w:tc>
          <w:tcPr>
            <w:tcW w:w="2160" w:type="dxa"/>
          </w:tcPr>
          <w:p w:rsidR="00787197" w:rsidRDefault="00787197" w:rsidP="00EC50D6">
            <w:pPr>
              <w:spacing w:before="60" w:after="60"/>
            </w:pPr>
          </w:p>
        </w:tc>
      </w:tr>
      <w:tr w:rsidR="00787197" w:rsidTr="00670F81">
        <w:tc>
          <w:tcPr>
            <w:tcW w:w="626" w:type="dxa"/>
            <w:vAlign w:val="center"/>
          </w:tcPr>
          <w:p w:rsidR="00787197" w:rsidRDefault="0032106E" w:rsidP="00EC50D6">
            <w:pPr>
              <w:spacing w:before="60" w:after="60"/>
              <w:jc w:val="center"/>
            </w:pPr>
            <w:r>
              <w:t>4</w:t>
            </w:r>
          </w:p>
        </w:tc>
        <w:tc>
          <w:tcPr>
            <w:tcW w:w="3600" w:type="dxa"/>
          </w:tcPr>
          <w:p w:rsidR="00787197" w:rsidRDefault="00787197" w:rsidP="00EC50D6">
            <w:pPr>
              <w:spacing w:before="60" w:after="60"/>
            </w:pPr>
          </w:p>
        </w:tc>
        <w:tc>
          <w:tcPr>
            <w:tcW w:w="1440" w:type="dxa"/>
          </w:tcPr>
          <w:p w:rsidR="00787197" w:rsidRDefault="00787197" w:rsidP="00EC50D6">
            <w:pPr>
              <w:spacing w:before="60" w:after="60"/>
            </w:pPr>
          </w:p>
        </w:tc>
        <w:tc>
          <w:tcPr>
            <w:tcW w:w="1440" w:type="dxa"/>
          </w:tcPr>
          <w:p w:rsidR="00787197" w:rsidRDefault="00787197" w:rsidP="00EC50D6">
            <w:pPr>
              <w:spacing w:before="60" w:after="60"/>
            </w:pPr>
          </w:p>
        </w:tc>
        <w:tc>
          <w:tcPr>
            <w:tcW w:w="1559" w:type="dxa"/>
          </w:tcPr>
          <w:p w:rsidR="00787197" w:rsidRDefault="00787197" w:rsidP="00EC50D6">
            <w:pPr>
              <w:spacing w:before="60" w:after="60"/>
            </w:pPr>
          </w:p>
        </w:tc>
        <w:tc>
          <w:tcPr>
            <w:tcW w:w="2160" w:type="dxa"/>
          </w:tcPr>
          <w:p w:rsidR="00787197" w:rsidRDefault="00787197" w:rsidP="00EC50D6">
            <w:pPr>
              <w:spacing w:before="60" w:after="60"/>
            </w:pPr>
          </w:p>
        </w:tc>
      </w:tr>
      <w:tr w:rsidR="00787197" w:rsidTr="00670F81">
        <w:tc>
          <w:tcPr>
            <w:tcW w:w="626" w:type="dxa"/>
            <w:vAlign w:val="center"/>
          </w:tcPr>
          <w:p w:rsidR="00787197" w:rsidRDefault="0032106E" w:rsidP="00EC50D6">
            <w:pPr>
              <w:spacing w:before="60" w:after="60"/>
              <w:jc w:val="center"/>
            </w:pPr>
            <w:r>
              <w:t>5</w:t>
            </w:r>
          </w:p>
        </w:tc>
        <w:tc>
          <w:tcPr>
            <w:tcW w:w="3600" w:type="dxa"/>
          </w:tcPr>
          <w:p w:rsidR="00787197" w:rsidRDefault="00787197" w:rsidP="00EC50D6">
            <w:pPr>
              <w:spacing w:before="60" w:after="60"/>
            </w:pPr>
          </w:p>
        </w:tc>
        <w:tc>
          <w:tcPr>
            <w:tcW w:w="1440" w:type="dxa"/>
          </w:tcPr>
          <w:p w:rsidR="00787197" w:rsidRDefault="00787197" w:rsidP="00EC50D6">
            <w:pPr>
              <w:spacing w:before="60" w:after="60"/>
            </w:pPr>
          </w:p>
        </w:tc>
        <w:tc>
          <w:tcPr>
            <w:tcW w:w="1440" w:type="dxa"/>
          </w:tcPr>
          <w:p w:rsidR="00787197" w:rsidRDefault="00787197" w:rsidP="00EC50D6">
            <w:pPr>
              <w:spacing w:before="60" w:after="60"/>
            </w:pPr>
          </w:p>
        </w:tc>
        <w:tc>
          <w:tcPr>
            <w:tcW w:w="1559" w:type="dxa"/>
          </w:tcPr>
          <w:p w:rsidR="00787197" w:rsidRDefault="00787197" w:rsidP="00EC50D6">
            <w:pPr>
              <w:spacing w:before="60" w:after="60"/>
            </w:pPr>
          </w:p>
        </w:tc>
        <w:tc>
          <w:tcPr>
            <w:tcW w:w="2160" w:type="dxa"/>
          </w:tcPr>
          <w:p w:rsidR="00787197" w:rsidRDefault="00787197" w:rsidP="00EC50D6">
            <w:pPr>
              <w:spacing w:before="60" w:after="60"/>
            </w:pPr>
          </w:p>
        </w:tc>
      </w:tr>
      <w:tr w:rsidR="00787197" w:rsidTr="00670F81">
        <w:tc>
          <w:tcPr>
            <w:tcW w:w="626" w:type="dxa"/>
            <w:vAlign w:val="center"/>
          </w:tcPr>
          <w:p w:rsidR="00787197" w:rsidRDefault="0032106E" w:rsidP="00EC50D6">
            <w:pPr>
              <w:spacing w:before="60" w:after="60"/>
              <w:jc w:val="center"/>
            </w:pPr>
            <w:r>
              <w:t>6</w:t>
            </w:r>
          </w:p>
        </w:tc>
        <w:tc>
          <w:tcPr>
            <w:tcW w:w="3600" w:type="dxa"/>
          </w:tcPr>
          <w:p w:rsidR="00787197" w:rsidRDefault="00787197" w:rsidP="00EC50D6">
            <w:pPr>
              <w:spacing w:before="60" w:after="60"/>
            </w:pPr>
          </w:p>
        </w:tc>
        <w:tc>
          <w:tcPr>
            <w:tcW w:w="1440" w:type="dxa"/>
          </w:tcPr>
          <w:p w:rsidR="00787197" w:rsidRDefault="00787197" w:rsidP="00EC50D6">
            <w:pPr>
              <w:spacing w:before="60" w:after="60"/>
            </w:pPr>
          </w:p>
        </w:tc>
        <w:tc>
          <w:tcPr>
            <w:tcW w:w="1440" w:type="dxa"/>
          </w:tcPr>
          <w:p w:rsidR="00787197" w:rsidRDefault="00787197" w:rsidP="00EC50D6">
            <w:pPr>
              <w:spacing w:before="60" w:after="60"/>
            </w:pPr>
          </w:p>
        </w:tc>
        <w:tc>
          <w:tcPr>
            <w:tcW w:w="1559" w:type="dxa"/>
          </w:tcPr>
          <w:p w:rsidR="00787197" w:rsidRDefault="00787197" w:rsidP="00EC50D6">
            <w:pPr>
              <w:spacing w:before="60" w:after="60"/>
            </w:pPr>
          </w:p>
        </w:tc>
        <w:tc>
          <w:tcPr>
            <w:tcW w:w="2160" w:type="dxa"/>
          </w:tcPr>
          <w:p w:rsidR="00787197" w:rsidRDefault="00787197" w:rsidP="00EC50D6">
            <w:pPr>
              <w:spacing w:before="60" w:after="60"/>
            </w:pPr>
          </w:p>
        </w:tc>
      </w:tr>
      <w:tr w:rsidR="00787197" w:rsidTr="00670F81">
        <w:tc>
          <w:tcPr>
            <w:tcW w:w="626" w:type="dxa"/>
            <w:vAlign w:val="center"/>
          </w:tcPr>
          <w:p w:rsidR="00787197" w:rsidRDefault="0032106E" w:rsidP="00EC50D6">
            <w:pPr>
              <w:spacing w:before="60" w:after="60"/>
              <w:jc w:val="center"/>
            </w:pPr>
            <w:r>
              <w:t>7</w:t>
            </w:r>
          </w:p>
        </w:tc>
        <w:tc>
          <w:tcPr>
            <w:tcW w:w="3600" w:type="dxa"/>
          </w:tcPr>
          <w:p w:rsidR="00787197" w:rsidRDefault="00787197" w:rsidP="00EC50D6">
            <w:pPr>
              <w:spacing w:before="60" w:after="60"/>
            </w:pPr>
          </w:p>
        </w:tc>
        <w:tc>
          <w:tcPr>
            <w:tcW w:w="1440" w:type="dxa"/>
          </w:tcPr>
          <w:p w:rsidR="00787197" w:rsidRDefault="00787197" w:rsidP="00EC50D6">
            <w:pPr>
              <w:spacing w:before="60" w:after="60"/>
            </w:pPr>
          </w:p>
        </w:tc>
        <w:tc>
          <w:tcPr>
            <w:tcW w:w="1440" w:type="dxa"/>
          </w:tcPr>
          <w:p w:rsidR="00787197" w:rsidRDefault="00787197" w:rsidP="00EC50D6">
            <w:pPr>
              <w:spacing w:before="60" w:after="60"/>
            </w:pPr>
          </w:p>
        </w:tc>
        <w:tc>
          <w:tcPr>
            <w:tcW w:w="1559" w:type="dxa"/>
          </w:tcPr>
          <w:p w:rsidR="00787197" w:rsidRDefault="00787197" w:rsidP="00EC50D6">
            <w:pPr>
              <w:spacing w:before="60" w:after="60"/>
            </w:pPr>
          </w:p>
        </w:tc>
        <w:tc>
          <w:tcPr>
            <w:tcW w:w="2160" w:type="dxa"/>
          </w:tcPr>
          <w:p w:rsidR="00787197" w:rsidRDefault="00787197" w:rsidP="00EC50D6">
            <w:pPr>
              <w:spacing w:before="60" w:after="60"/>
            </w:pPr>
          </w:p>
        </w:tc>
      </w:tr>
    </w:tbl>
    <w:p w:rsidR="00787197" w:rsidRDefault="00787197"/>
    <w:p w:rsidR="0032106E" w:rsidRDefault="0032106E"/>
    <w:sectPr w:rsidR="0032106E" w:rsidSect="00670F81">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1B9" w:rsidRDefault="00FB21B9" w:rsidP="00670F81">
      <w:pPr>
        <w:spacing w:after="0" w:line="240" w:lineRule="auto"/>
      </w:pPr>
      <w:r>
        <w:separator/>
      </w:r>
    </w:p>
  </w:endnote>
  <w:endnote w:type="continuationSeparator" w:id="0">
    <w:p w:rsidR="00FB21B9" w:rsidRDefault="00FB21B9" w:rsidP="00670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5AB" w:rsidRDefault="009A65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F81" w:rsidRDefault="00670F81">
    <w:pPr>
      <w:pStyle w:val="Footer"/>
    </w:pPr>
    <w:r>
      <w:t xml:space="preserve">Updated </w:t>
    </w:r>
    <w:r>
      <w:fldChar w:fldCharType="begin"/>
    </w:r>
    <w:r>
      <w:instrText xml:space="preserve"> DATE \@ "M/d/yyyy" </w:instrText>
    </w:r>
    <w:r>
      <w:fldChar w:fldCharType="separate"/>
    </w:r>
    <w:r w:rsidR="00A16CAE">
      <w:rPr>
        <w:noProof/>
      </w:rPr>
      <w:t>3/17/2020</w:t>
    </w:r>
    <w:r>
      <w:fldChar w:fldCharType="end"/>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A16CAE">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16CAE">
      <w:rPr>
        <w:b/>
        <w:bCs/>
        <w:noProof/>
      </w:rPr>
      <w:t>1</w:t>
    </w:r>
    <w:r>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5AB" w:rsidRDefault="009A6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1B9" w:rsidRDefault="00FB21B9" w:rsidP="00670F81">
      <w:pPr>
        <w:spacing w:after="0" w:line="240" w:lineRule="auto"/>
      </w:pPr>
      <w:r>
        <w:separator/>
      </w:r>
    </w:p>
  </w:footnote>
  <w:footnote w:type="continuationSeparator" w:id="0">
    <w:p w:rsidR="00FB21B9" w:rsidRDefault="00FB21B9" w:rsidP="00670F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5AB" w:rsidRDefault="009A65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135555"/>
      <w:docPartObj>
        <w:docPartGallery w:val="Watermarks"/>
        <w:docPartUnique/>
      </w:docPartObj>
    </w:sdtPr>
    <w:sdtEndPr/>
    <w:sdtContent>
      <w:p w:rsidR="009A65AB" w:rsidRDefault="00FB21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5AB" w:rsidRDefault="009A65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97"/>
    <w:rsid w:val="002A7B8F"/>
    <w:rsid w:val="0032106E"/>
    <w:rsid w:val="00344F69"/>
    <w:rsid w:val="004D4E16"/>
    <w:rsid w:val="005F7088"/>
    <w:rsid w:val="00670F81"/>
    <w:rsid w:val="00787197"/>
    <w:rsid w:val="008D4A75"/>
    <w:rsid w:val="009A65AB"/>
    <w:rsid w:val="00A16CAE"/>
    <w:rsid w:val="00E17B96"/>
    <w:rsid w:val="00E653AD"/>
    <w:rsid w:val="00EC50D6"/>
    <w:rsid w:val="00F451D9"/>
    <w:rsid w:val="00F93E2C"/>
    <w:rsid w:val="00FB2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DBDD94A-6A55-426D-AA82-156D60CF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7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4D4E1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paragraph" w:styleId="Header">
    <w:name w:val="header"/>
    <w:basedOn w:val="Normal"/>
    <w:link w:val="HeaderChar"/>
    <w:uiPriority w:val="99"/>
    <w:unhideWhenUsed/>
    <w:rsid w:val="00670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F81"/>
  </w:style>
  <w:style w:type="paragraph" w:styleId="Footer">
    <w:name w:val="footer"/>
    <w:basedOn w:val="Normal"/>
    <w:link w:val="FooterChar"/>
    <w:uiPriority w:val="99"/>
    <w:unhideWhenUsed/>
    <w:rsid w:val="00670F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F81"/>
  </w:style>
  <w:style w:type="paragraph" w:styleId="BalloonText">
    <w:name w:val="Balloon Text"/>
    <w:basedOn w:val="Normal"/>
    <w:link w:val="BalloonTextChar"/>
    <w:uiPriority w:val="99"/>
    <w:semiHidden/>
    <w:unhideWhenUsed/>
    <w:rsid w:val="00670F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F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Salinas</dc:creator>
  <cp:keywords/>
  <dc:description/>
  <cp:lastModifiedBy>Amy Salinas</cp:lastModifiedBy>
  <cp:revision>2</cp:revision>
  <dcterms:created xsi:type="dcterms:W3CDTF">2020-03-17T15:19:00Z</dcterms:created>
  <dcterms:modified xsi:type="dcterms:W3CDTF">2020-03-17T15:19:00Z</dcterms:modified>
</cp:coreProperties>
</file>